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8" w:rsidRDefault="00F47BA0">
      <w:pPr>
        <w:tabs>
          <w:tab w:val="center" w:pos="4536"/>
          <w:tab w:val="right" w:pos="9072"/>
        </w:tabs>
        <w:spacing w:after="120"/>
        <w:jc w:val="right"/>
        <w:rPr>
          <w:rFonts w:ascii="Arial" w:hAnsi="Arial"/>
          <w:szCs w:val="24"/>
        </w:rPr>
      </w:pPr>
      <w:r>
        <w:rPr>
          <w:rFonts w:ascii="Arial" w:hAnsi="Arial" w:cs="Calibri"/>
          <w:i/>
          <w:szCs w:val="24"/>
        </w:rPr>
        <w:t>Załącznik nr 2 – Opis Przedmiotu Zamówienia</w:t>
      </w:r>
    </w:p>
    <w:p w:rsidR="003C0F18" w:rsidRDefault="003C0F18">
      <w:pPr>
        <w:spacing w:after="120"/>
        <w:rPr>
          <w:rFonts w:ascii="Arial" w:hAnsi="Arial" w:cs="Calibri"/>
          <w:b/>
          <w:bCs/>
          <w:i/>
          <w:szCs w:val="24"/>
        </w:rPr>
      </w:pPr>
    </w:p>
    <w:p w:rsidR="003C0F18" w:rsidRDefault="00F47BA0">
      <w:pPr>
        <w:pStyle w:val="Akapitzlist1"/>
        <w:spacing w:after="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Przedmiot zamówienia</w:t>
      </w:r>
    </w:p>
    <w:p w:rsidR="003C0F18" w:rsidRDefault="003C0F18">
      <w:pPr>
        <w:pStyle w:val="Akapitzlist1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3C0F18" w:rsidRDefault="00F47BA0">
      <w:pPr>
        <w:pStyle w:val="Akapitzlist1"/>
        <w:spacing w:after="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Przedmiotem zamówienia jest wykonanie działań służących Diagnozie nauczania przedmiotów przyrodniczych na podstawie badania ogólnopolskiego. Przez działania rozumie się: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1) Przygotowanie Narzędzi Badawczych na podstawie materiału z poprzednich edycji Diagnozy. Zespół wykona wszelkie prace zapewniające rzetelność tego etapu działań, będzie to między innymi: 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Analiza poprzednich edycji diagnozy nauczania przedmiotów przyrodn</w:t>
      </w:r>
      <w:r>
        <w:rPr>
          <w:rFonts w:ascii="Arial" w:hAnsi="Arial" w:cs="Arial"/>
        </w:rPr>
        <w:t>iczych.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Weryfikacja aktualności kontekstów zadań z przedmiotów przyrodniczych (biologii, chemii, fizyki i geografii)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Wybranie zadań pomiarowych do testu oraz pytań kontekstowych do kwestionariusza Ucznia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Przygotowanie pytań do kwestionariusza Nauczyciela p</w:t>
      </w:r>
      <w:r>
        <w:rPr>
          <w:rFonts w:ascii="Arial" w:hAnsi="Arial" w:cs="Arial"/>
        </w:rPr>
        <w:t>rzedmiotu przyrodniczego.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2) Współpraca z wykonawcą realizującym ogólnopolskie badanie (wyłoniony na podstawie odrębnego zamówienia</w:t>
      </w:r>
      <w:bookmarkStart w:id="0" w:name="__DdeLink__1279_16671733131"/>
      <w:bookmarkEnd w:id="0"/>
      <w:r>
        <w:rPr>
          <w:rFonts w:ascii="Arial" w:hAnsi="Arial" w:cs="Arial"/>
        </w:rPr>
        <w:t>), z którego zostaną pozyskane dane służące Diagnozie.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Przygotowanie spotkania organizacyjnego w celu omówienia przebieg</w:t>
      </w:r>
      <w:r>
        <w:rPr>
          <w:rFonts w:ascii="Arial" w:hAnsi="Arial" w:cs="Arial"/>
        </w:rPr>
        <w:t>u badania.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Przekazanie listy wylosowanych szkół oraz zasad losowania oddziałów klasowych.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Przygotowanie i dostarczenie wzorów Testów, Kwestionariusza Ucznia i Nauczyciela oraz innych dokumentów dotyczących badania.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Akceptacja listy ankieterów.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Dostarczenie</w:t>
      </w:r>
      <w:r>
        <w:rPr>
          <w:rFonts w:ascii="Arial" w:hAnsi="Arial" w:cs="Arial"/>
        </w:rPr>
        <w:t xml:space="preserve"> szablonu bazy danych, do wprowadzania wyników badania 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Weryfikacja bazy danych i dokumentacji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Bieżące podejmowanie decyzji i reagowanie na zdarzenia związane z przebiegiem badania</w:t>
      </w:r>
    </w:p>
    <w:p w:rsidR="003C0F18" w:rsidRDefault="003C0F18">
      <w:pPr>
        <w:pStyle w:val="NormalnyWeb1"/>
        <w:spacing w:before="0" w:after="0"/>
        <w:ind w:left="720"/>
        <w:textAlignment w:val="baseline"/>
        <w:rPr>
          <w:rFonts w:ascii="Arial" w:hAnsi="Arial"/>
        </w:rPr>
      </w:pPr>
    </w:p>
    <w:p w:rsidR="003C0F18" w:rsidRDefault="00F47BA0">
      <w:pPr>
        <w:pStyle w:val="NormalnyWeb1"/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3) Zebranie danych surowych i analiza wyników z ogólnopolskiego badania </w:t>
      </w:r>
      <w:r>
        <w:rPr>
          <w:rFonts w:ascii="Arial" w:hAnsi="Arial" w:cs="Arial"/>
        </w:rPr>
        <w:t>diagnostycznego. Zespół wykona wszelkie prace zapewniające rzetelność tego etapu działań, będzie to między innymi: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/>
        </w:rPr>
        <w:t>Analiza danych surowych z badania – czyszczenie bazy danych.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Obliczenia statystyczne w obrębie danych każdego przedmiotu oraz na </w:t>
      </w:r>
      <w:r>
        <w:rPr>
          <w:rFonts w:ascii="Arial" w:hAnsi="Arial" w:cs="Arial"/>
        </w:rPr>
        <w:t>całościowych wynikach badania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Ocena parametrów zadań, 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Poszukiwanie zależności między badanymi umiejętnościami i obszarami wiedzy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lastRenderedPageBreak/>
        <w:t>Poszukiwanie zależności między wynikami a danymi pozyskanymi z ankiet kontekstowych i nauczycielskich w obrębie przedmiotu ora</w:t>
      </w:r>
      <w:r>
        <w:rPr>
          <w:rFonts w:ascii="Arial" w:hAnsi="Arial" w:cs="Arial"/>
        </w:rPr>
        <w:t>z międzyprzedmiotowo.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4) Przygotowanie raportu z badania. Zespół wykona wszelkie prace zapewniające rzetelność tego etapu działań oraz porównywalność z raportami z poprzednich edycji. Będzie to między innymi: 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Porównanie wyników z poprzednimi diagnozami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orównanie wyników do innych badań edukacyjnych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Opisanie zależności między badanymi umiejętnościami i obszarami wiedzy w odniesieniu do poprzednich edycji badania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Opisanie zależności między wynikami a danymi 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Postawienie hipotez dotyczących zaobserwowanych </w:t>
      </w:r>
      <w:r>
        <w:rPr>
          <w:rFonts w:ascii="Arial" w:hAnsi="Arial" w:cs="Arial"/>
        </w:rPr>
        <w:t>trendów</w:t>
      </w:r>
    </w:p>
    <w:p w:rsidR="003C0F18" w:rsidRDefault="003C0F18">
      <w:pPr>
        <w:pStyle w:val="Akapitzlist1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3C0F18" w:rsidRDefault="003C0F18">
      <w:pPr>
        <w:spacing w:after="120"/>
        <w:rPr>
          <w:rFonts w:ascii="Arial" w:hAnsi="Arial" w:cs="Calibri"/>
          <w:b/>
          <w:bCs/>
          <w:i/>
          <w:szCs w:val="24"/>
        </w:rPr>
      </w:pPr>
    </w:p>
    <w:p w:rsidR="003C0F18" w:rsidRDefault="00F47BA0">
      <w:pPr>
        <w:numPr>
          <w:ilvl w:val="0"/>
          <w:numId w:val="2"/>
        </w:numPr>
        <w:spacing w:after="120"/>
        <w:textAlignment w:val="baseline"/>
        <w:rPr>
          <w:rFonts w:ascii="Arial" w:hAnsi="Arial"/>
          <w:szCs w:val="24"/>
        </w:rPr>
      </w:pPr>
      <w:r>
        <w:rPr>
          <w:rFonts w:ascii="Arial" w:hAnsi="Arial" w:cs="Calibri"/>
          <w:b/>
          <w:bCs/>
          <w:szCs w:val="24"/>
        </w:rPr>
        <w:t xml:space="preserve">Sposób realizacji zamówienia </w:t>
      </w:r>
    </w:p>
    <w:p w:rsidR="003C0F18" w:rsidRDefault="00F47BA0">
      <w:pPr>
        <w:spacing w:after="120"/>
        <w:ind w:left="360"/>
        <w:textAlignment w:val="baseline"/>
        <w:rPr>
          <w:rFonts w:ascii="Arial" w:hAnsi="Arial"/>
          <w:szCs w:val="24"/>
        </w:rPr>
      </w:pPr>
      <w:r>
        <w:rPr>
          <w:rFonts w:ascii="Arial" w:hAnsi="Arial" w:cs="Calibri"/>
          <w:szCs w:val="24"/>
        </w:rPr>
        <w:t>Zamówienie realizować będzie Zespół Ekspercki. Wykonanie zamówienia obejmuje pracę własną Wykonawcy poświęconą na przygotowanie narzędzi do wykonania badania, analizę wyników badania oraz przygotowanie raportu z bada</w:t>
      </w:r>
      <w:r>
        <w:rPr>
          <w:rFonts w:ascii="Arial" w:hAnsi="Arial" w:cs="Calibri"/>
          <w:szCs w:val="24"/>
        </w:rPr>
        <w:t>nia oraz udział Wykonawcy w spotkaniu konsultacyjnym z członkami Zespołu Zamawiającego, a także kontakt osobisty, kontakt telefoniczny oraz za pośrednictwem poczty elektronicznej z członkami Zespołu.</w:t>
      </w:r>
    </w:p>
    <w:p w:rsidR="003C0F18" w:rsidRDefault="00F47BA0">
      <w:pPr>
        <w:spacing w:after="120"/>
        <w:ind w:left="360"/>
        <w:textAlignment w:val="baseline"/>
        <w:rPr>
          <w:rFonts w:ascii="Arial" w:hAnsi="Arial"/>
          <w:szCs w:val="24"/>
        </w:rPr>
      </w:pPr>
      <w:r>
        <w:rPr>
          <w:rFonts w:ascii="Arial" w:hAnsi="Arial" w:cs="Calibri"/>
          <w:b/>
          <w:bCs/>
          <w:szCs w:val="24"/>
        </w:rPr>
        <w:t xml:space="preserve">2. a. Obowiązki wykonawcy </w:t>
      </w:r>
    </w:p>
    <w:p w:rsidR="003C0F18" w:rsidRDefault="00F47BA0">
      <w:pPr>
        <w:spacing w:after="120"/>
        <w:ind w:left="360"/>
        <w:textAlignment w:val="baseline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W celu zapewnienia rzetelnośc</w:t>
      </w:r>
      <w:r>
        <w:rPr>
          <w:rFonts w:ascii="Arial" w:hAnsi="Arial" w:cs="Arial"/>
          <w:szCs w:val="24"/>
        </w:rPr>
        <w:t>i wykonania działań Wykonawca jest zobowiązany:</w:t>
      </w:r>
    </w:p>
    <w:p w:rsidR="003C0F18" w:rsidRDefault="00F47BA0">
      <w:pPr>
        <w:pStyle w:val="NormalnyWeb1"/>
        <w:shd w:val="clear" w:color="auto" w:fill="FFFFFF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1) na etapie przygotowywania Narzędzi Badawczych na podstawie materiału z poprzednich edycji Diagnozy. 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Zorganizować minimum jednodniowe spotkanie warsztatowe członków Zespołu, na którym zostaną omówione </w:t>
      </w:r>
      <w:r>
        <w:rPr>
          <w:rFonts w:ascii="Arial" w:hAnsi="Arial" w:cs="Arial"/>
        </w:rPr>
        <w:t>Narzędzia Badawcze.</w:t>
      </w:r>
    </w:p>
    <w:p w:rsidR="003C0F18" w:rsidRDefault="00F47BA0">
      <w:pPr>
        <w:pStyle w:val="NormalnyWeb1"/>
        <w:numPr>
          <w:ilvl w:val="0"/>
          <w:numId w:val="3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Zarchiwizować na udostępnionym w tym celu serwerze Zamawiającego komplet Narzędzi Badawczych niezbędnych do przekazania wykonawcy realizującemu badanie w szkołach</w:t>
      </w:r>
    </w:p>
    <w:p w:rsidR="003C0F18" w:rsidRDefault="00F47BA0" w:rsidP="00157F49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2) na etapie współpracy z wykonawcą realizującym ogólnopolskie badanie w </w:t>
      </w:r>
      <w:r>
        <w:rPr>
          <w:rFonts w:ascii="Arial" w:hAnsi="Arial" w:cs="Arial"/>
        </w:rPr>
        <w:t>szkołach: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Zorganizować spotkanie organizacyjne Kierownika Zespołu z realizującym badanie w szkołach, w celu szczegółowego ustalenia jego przebiegu i sporządzenia jego harmonogramu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Wypełnianie wszelkich obowiązków Zamawiającego na rzecz wykonawcy badania o</w:t>
      </w:r>
      <w:r>
        <w:rPr>
          <w:rFonts w:ascii="Arial" w:hAnsi="Arial" w:cs="Arial"/>
        </w:rPr>
        <w:t xml:space="preserve">gólnopolskiego w szkołach - zgodnie ze szczegółami określonymi w OPZ do przetargu na wykonanie badania w szkołach. </w:t>
      </w:r>
    </w:p>
    <w:p w:rsidR="003C0F18" w:rsidRDefault="003C0F18">
      <w:pPr>
        <w:pStyle w:val="NormalnyWeb1"/>
        <w:spacing w:before="0" w:after="0"/>
        <w:ind w:left="720"/>
        <w:textAlignment w:val="baseline"/>
        <w:rPr>
          <w:rFonts w:ascii="Arial" w:hAnsi="Arial"/>
        </w:rPr>
      </w:pPr>
    </w:p>
    <w:p w:rsidR="003C0F18" w:rsidRDefault="00F47BA0" w:rsidP="00157F49">
      <w:pPr>
        <w:pStyle w:val="NormalnyWeb1"/>
        <w:spacing w:before="0" w:after="0"/>
        <w:ind w:firstLine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3) na etapie analizy wyników z ogólnopolskiego badania diagnostycznego: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/>
        </w:rPr>
        <w:t>Wyczyścić czyszczenie bazy danych.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lastRenderedPageBreak/>
        <w:t>Wykonać obliczenia statystyczne</w:t>
      </w:r>
      <w:r>
        <w:rPr>
          <w:rFonts w:ascii="Arial" w:hAnsi="Arial" w:cs="Arial"/>
        </w:rPr>
        <w:t xml:space="preserve"> i ocenić parametry zadań</w:t>
      </w:r>
    </w:p>
    <w:p w:rsidR="003C0F18" w:rsidRDefault="00F47BA0">
      <w:pPr>
        <w:pStyle w:val="NormalnyWeb1"/>
        <w:numPr>
          <w:ilvl w:val="0"/>
          <w:numId w:val="4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Zorganizować minimum jednodniowe spotkanie warsztatowe członków Zespołu, na którym zostaną omówione wyniki z Diagnozy i zostanie stworzony konspekt merytoryczny Raportu</w:t>
      </w:r>
    </w:p>
    <w:p w:rsidR="003C0F18" w:rsidRDefault="003C0F18">
      <w:pPr>
        <w:pStyle w:val="NormalnyWeb1"/>
        <w:spacing w:before="0" w:after="0"/>
        <w:textAlignment w:val="baseline"/>
        <w:rPr>
          <w:rFonts w:ascii="Arial" w:hAnsi="Arial" w:cs="Arial"/>
        </w:rPr>
      </w:pPr>
    </w:p>
    <w:p w:rsidR="003C0F18" w:rsidRDefault="00F47BA0">
      <w:pPr>
        <w:pStyle w:val="NormalnyWeb1"/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4) na etapie przygotowania raportu z badania: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zapewnić w Zes</w:t>
      </w:r>
      <w:r>
        <w:rPr>
          <w:rFonts w:ascii="Arial" w:hAnsi="Arial" w:cs="Arial"/>
        </w:rPr>
        <w:t>pole minimum dwukrotną, międzyprzedmiotową korektę roboczej wersji Raportu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Przekazać Zamawiającemu wersję Raportu do recenzenta w terminie określonym harmonogramem, a umożliwiającym Zamawiającemu dokonanie eksperckiej recenzji merytorycznej 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Odnieść się do</w:t>
      </w:r>
      <w:r>
        <w:rPr>
          <w:rFonts w:ascii="Arial" w:hAnsi="Arial" w:cs="Arial"/>
        </w:rPr>
        <w:t xml:space="preserve"> uwag recenzenta i dokonać korekty Raportu w terminie określonym harmonogramem</w:t>
      </w:r>
    </w:p>
    <w:p w:rsidR="003C0F18" w:rsidRDefault="00F47BA0">
      <w:pPr>
        <w:pStyle w:val="NormalnyWeb1"/>
        <w:numPr>
          <w:ilvl w:val="0"/>
          <w:numId w:val="5"/>
        </w:numPr>
        <w:spacing w:before="0" w:after="0"/>
        <w:textAlignment w:val="baseline"/>
        <w:rPr>
          <w:rFonts w:ascii="Arial" w:hAnsi="Arial"/>
        </w:rPr>
      </w:pPr>
      <w:r>
        <w:rPr>
          <w:rFonts w:ascii="Arial" w:hAnsi="Arial" w:cs="Arial"/>
        </w:rPr>
        <w:t>przekazać raport z Diagnozy w terminie określonym harmonogramem, w formie elektronicznej, zbliżony formą, strukturą i objętością od raportów z poprzednich edycji Diagnozy</w:t>
      </w:r>
    </w:p>
    <w:p w:rsidR="003C0F18" w:rsidRDefault="003C0F18">
      <w:pPr>
        <w:spacing w:after="120"/>
        <w:ind w:left="360"/>
        <w:textAlignment w:val="baseline"/>
        <w:rPr>
          <w:rFonts w:cs="Calibri"/>
          <w:b/>
          <w:bCs/>
        </w:rPr>
      </w:pPr>
    </w:p>
    <w:p w:rsidR="003C0F18" w:rsidRDefault="00F47BA0">
      <w:pPr>
        <w:spacing w:after="120"/>
        <w:ind w:left="360"/>
        <w:textAlignment w:val="baseline"/>
        <w:rPr>
          <w:rFonts w:ascii="Arial" w:hAnsi="Arial"/>
          <w:szCs w:val="24"/>
        </w:rPr>
      </w:pPr>
      <w:r>
        <w:rPr>
          <w:rFonts w:ascii="Arial" w:hAnsi="Arial" w:cs="Calibri"/>
          <w:b/>
          <w:bCs/>
          <w:szCs w:val="24"/>
        </w:rPr>
        <w:t xml:space="preserve">2. b. Zadania członków Zespołu - </w:t>
      </w:r>
      <w:r>
        <w:rPr>
          <w:rFonts w:ascii="Arial" w:hAnsi="Arial" w:cs="Arial"/>
          <w:szCs w:val="24"/>
        </w:rPr>
        <w:t>rzetelne wykonanie przedmiotu zamówienia, a w szczególności:</w:t>
      </w:r>
    </w:p>
    <w:p w:rsidR="003C0F18" w:rsidRDefault="00F47BA0">
      <w:pPr>
        <w:spacing w:line="240" w:lineRule="auto"/>
        <w:ind w:left="360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1) uczestniczenie w spotkaniach merytorycznych Zespołu na zasadach określonych przez Kierownika Zespołu</w:t>
      </w:r>
    </w:p>
    <w:p w:rsidR="003C0F18" w:rsidRDefault="00F47BA0">
      <w:pPr>
        <w:spacing w:line="240" w:lineRule="auto"/>
        <w:ind w:left="360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2) przygotowywanie materiałów umożliwiających sprawną prac</w:t>
      </w:r>
      <w:r>
        <w:rPr>
          <w:rFonts w:ascii="Arial" w:hAnsi="Arial" w:cs="Arial"/>
          <w:szCs w:val="24"/>
        </w:rPr>
        <w:t>ę podczas spotkań Zespołu, zgodnie z wytycznymi Kierownika Zespołu</w:t>
      </w:r>
    </w:p>
    <w:p w:rsidR="00157F49" w:rsidRDefault="00F47BA0">
      <w:p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bieżące (odpowiedź w ciągu maksymalnie 24h) uczestniczenie w korespondencji e-mailowej dotyczącej realizacji przedmiotu zamówienia</w:t>
      </w:r>
    </w:p>
    <w:p w:rsidR="00157F49" w:rsidRDefault="00157F49">
      <w:pPr>
        <w:spacing w:line="240" w:lineRule="auto"/>
        <w:ind w:left="360"/>
        <w:rPr>
          <w:rFonts w:ascii="Arial" w:hAnsi="Arial" w:cs="Arial"/>
          <w:szCs w:val="24"/>
        </w:rPr>
      </w:pPr>
    </w:p>
    <w:p w:rsidR="003C0F18" w:rsidRDefault="00F47BA0">
      <w:pPr>
        <w:spacing w:line="240" w:lineRule="auto"/>
        <w:ind w:left="360"/>
        <w:rPr>
          <w:rFonts w:ascii="Arial" w:hAnsi="Arial"/>
          <w:szCs w:val="24"/>
        </w:rPr>
      </w:pPr>
      <w:r>
        <w:rPr>
          <w:rFonts w:ascii="Arial" w:hAnsi="Arial" w:cs="Arial"/>
          <w:b/>
          <w:bCs/>
          <w:szCs w:val="24"/>
        </w:rPr>
        <w:t>2. c. Zadania Kierownika Zespołu</w:t>
      </w:r>
      <w:r>
        <w:rPr>
          <w:rFonts w:ascii="Arial" w:hAnsi="Arial" w:cs="Arial"/>
          <w:szCs w:val="24"/>
        </w:rPr>
        <w:t xml:space="preserve"> – rzetelne planowanie </w:t>
      </w:r>
      <w:r>
        <w:rPr>
          <w:rFonts w:ascii="Arial" w:hAnsi="Arial" w:cs="Arial"/>
          <w:szCs w:val="24"/>
        </w:rPr>
        <w:t>szczegółów realizacji przedmiotu zamówienia i nadzorowanie prac Zespołu, a w szczególności: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1) zapewnić i kontrolować obieg informacji w Zespole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2) zarządzać merytorycznie Zespołem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3) ustalać termin, program i zasady merytorycznej organizacji kolejnych spo</w:t>
      </w:r>
      <w:r>
        <w:rPr>
          <w:rFonts w:ascii="Arial" w:hAnsi="Arial" w:cs="Arial"/>
        </w:rPr>
        <w:t>tkań Zespołu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4) ustalać zakres prac merytorycznych dla poszczególnych członków Zespołu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5) podejmować działania służące rozwiązaniu utrudnień zagrażających realizacji przedmiotu zamówienia</w:t>
      </w:r>
    </w:p>
    <w:p w:rsidR="003C0F18" w:rsidRDefault="00F47BA0">
      <w:pPr>
        <w:pStyle w:val="NormalnyWeb1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</w:rPr>
        <w:t>6) nadzorować merytorycznie i organizacyjnie Wykonawcę realizującego</w:t>
      </w:r>
      <w:r>
        <w:rPr>
          <w:rFonts w:ascii="Arial" w:hAnsi="Arial" w:cs="Arial"/>
        </w:rPr>
        <w:t xml:space="preserve"> ogólnopolskie badanie (wyłonionego na podstawie odrębnego zamówienia)</w:t>
      </w:r>
    </w:p>
    <w:p w:rsidR="003C0F18" w:rsidRDefault="00F47BA0">
      <w:pPr>
        <w:pStyle w:val="NormalnyWeb1"/>
        <w:shd w:val="clear" w:color="auto" w:fill="FFFFFF"/>
        <w:spacing w:before="0" w:after="0"/>
        <w:ind w:left="360"/>
        <w:textAlignment w:val="baseline"/>
        <w:rPr>
          <w:rFonts w:ascii="Arial" w:hAnsi="Arial"/>
        </w:rPr>
      </w:pPr>
      <w:r>
        <w:rPr>
          <w:rFonts w:ascii="Arial" w:hAnsi="Arial" w:cs="Arial"/>
          <w:bCs/>
        </w:rPr>
        <w:t>7) podejmować ostateczne decyzje dotyczące formuły i treści Raportu</w:t>
      </w:r>
    </w:p>
    <w:p w:rsidR="003C0F18" w:rsidRDefault="003C0F18">
      <w:pPr>
        <w:pStyle w:val="NormalnyWeb1"/>
        <w:shd w:val="clear" w:color="auto" w:fill="FFFFFF"/>
        <w:spacing w:before="0" w:after="0"/>
        <w:ind w:left="360"/>
        <w:textAlignment w:val="baseline"/>
        <w:rPr>
          <w:rFonts w:ascii="Arial" w:hAnsi="Arial" w:cs="Arial"/>
          <w:bCs/>
        </w:rPr>
      </w:pPr>
    </w:p>
    <w:p w:rsidR="003C0F18" w:rsidRDefault="003C0F18">
      <w:pPr>
        <w:pStyle w:val="NormalnyWeb1"/>
        <w:shd w:val="clear" w:color="auto" w:fill="FFFFFF"/>
        <w:spacing w:before="0" w:after="0"/>
        <w:ind w:left="360"/>
        <w:textAlignment w:val="baseline"/>
        <w:rPr>
          <w:rFonts w:ascii="Arial" w:hAnsi="Arial" w:cs="Calibri"/>
        </w:rPr>
      </w:pPr>
    </w:p>
    <w:p w:rsidR="003C0F18" w:rsidRDefault="00F47BA0">
      <w:pPr>
        <w:spacing w:after="120"/>
        <w:rPr>
          <w:rFonts w:ascii="Arial" w:hAnsi="Arial"/>
          <w:szCs w:val="24"/>
        </w:rPr>
      </w:pPr>
      <w:r>
        <w:rPr>
          <w:rFonts w:ascii="Arial" w:eastAsia="Times New Roman" w:hAnsi="Arial" w:cs="Calibri"/>
          <w:szCs w:val="24"/>
          <w:lang w:val="pt-PT" w:eastAsia="pt-PT"/>
        </w:rPr>
        <w:t>Szczegółowe warunki realizacji zamówienia zostaną ustalone z Wykonawcą po podpisaniu umowy.</w:t>
      </w:r>
    </w:p>
    <w:p w:rsidR="003C0F18" w:rsidRDefault="00F47BA0">
      <w:pPr>
        <w:spacing w:after="120"/>
        <w:rPr>
          <w:rFonts w:ascii="Arial" w:hAnsi="Arial"/>
          <w:szCs w:val="24"/>
        </w:rPr>
      </w:pPr>
      <w:r>
        <w:rPr>
          <w:rFonts w:ascii="Arial" w:eastAsia="Times New Roman" w:hAnsi="Arial" w:cs="Calibri"/>
          <w:szCs w:val="24"/>
          <w:lang w:val="pt-PT" w:eastAsia="pt-PT"/>
        </w:rPr>
        <w:lastRenderedPageBreak/>
        <w:t xml:space="preserve">Wykonawca jest </w:t>
      </w:r>
      <w:r>
        <w:rPr>
          <w:rFonts w:ascii="Arial" w:eastAsia="Times New Roman" w:hAnsi="Arial" w:cs="Calibri"/>
          <w:szCs w:val="24"/>
          <w:lang w:val="pt-PT" w:eastAsia="pt-PT"/>
        </w:rPr>
        <w:t>zobowiazany na każdym etapie trwania diagnozy przedsatwić na wniosek Zamawiającego sprawozdanie z przebiegu prac nad Diagnozą.</w:t>
      </w:r>
    </w:p>
    <w:p w:rsidR="003C0F18" w:rsidRDefault="00F47BA0">
      <w:pPr>
        <w:spacing w:after="120"/>
        <w:rPr>
          <w:rFonts w:ascii="Arial" w:hAnsi="Arial"/>
          <w:szCs w:val="24"/>
        </w:rPr>
      </w:pPr>
      <w:r>
        <w:rPr>
          <w:rFonts w:ascii="Arial" w:eastAsia="Times New Roman" w:hAnsi="Arial" w:cs="Calibri"/>
          <w:b/>
          <w:bCs/>
          <w:szCs w:val="24"/>
          <w:lang w:val="pt-PT" w:eastAsia="pt-PT"/>
        </w:rPr>
        <w:t xml:space="preserve">3. Termin realizacji zamówienia </w:t>
      </w:r>
    </w:p>
    <w:p w:rsidR="003C0F18" w:rsidRDefault="00F47BA0">
      <w:pPr>
        <w:spacing w:after="120"/>
        <w:rPr>
          <w:rFonts w:ascii="Arial" w:hAnsi="Arial"/>
          <w:szCs w:val="24"/>
        </w:rPr>
      </w:pPr>
      <w:r>
        <w:rPr>
          <w:rFonts w:ascii="Arial" w:eastAsia="Times New Roman" w:hAnsi="Arial" w:cs="Calibri"/>
          <w:szCs w:val="24"/>
          <w:lang w:val="pt-PT" w:eastAsia="pt-PT"/>
        </w:rPr>
        <w:t xml:space="preserve">Termin relizacji: </w:t>
      </w:r>
      <w:r w:rsidR="00157F49">
        <w:rPr>
          <w:rFonts w:ascii="Arial" w:eastAsia="Times New Roman" w:hAnsi="Arial" w:cs="Calibri"/>
          <w:szCs w:val="24"/>
          <w:lang w:val="pt-PT" w:eastAsia="pt-PT"/>
        </w:rPr>
        <w:t>30</w:t>
      </w:r>
      <w:bookmarkStart w:id="1" w:name="_GoBack"/>
      <w:bookmarkEnd w:id="1"/>
      <w:r>
        <w:rPr>
          <w:rFonts w:ascii="Arial" w:eastAsia="Times New Roman" w:hAnsi="Arial" w:cs="Calibri"/>
          <w:szCs w:val="24"/>
          <w:lang w:val="pt-PT" w:eastAsia="pt-PT"/>
        </w:rPr>
        <w:t xml:space="preserve"> czerwiec 2018</w:t>
      </w:r>
    </w:p>
    <w:p w:rsidR="003C0F18" w:rsidRDefault="00F47BA0">
      <w:pPr>
        <w:spacing w:after="120"/>
        <w:rPr>
          <w:rFonts w:ascii="Arial" w:hAnsi="Arial"/>
          <w:szCs w:val="24"/>
        </w:rPr>
      </w:pPr>
      <w:r>
        <w:rPr>
          <w:rFonts w:ascii="Arial" w:eastAsia="Times New Roman" w:hAnsi="Arial" w:cs="Calibri"/>
          <w:szCs w:val="24"/>
          <w:lang w:val="pt-PT" w:eastAsia="pt-PT"/>
        </w:rPr>
        <w:t xml:space="preserve">Harmonogram zostanie ustalone z Wykonawcą po </w:t>
      </w:r>
      <w:r>
        <w:rPr>
          <w:rFonts w:ascii="Arial" w:eastAsia="Times New Roman" w:hAnsi="Arial" w:cs="Calibri"/>
          <w:szCs w:val="24"/>
          <w:lang w:val="pt-PT" w:eastAsia="pt-PT"/>
        </w:rPr>
        <w:t>podpisaniu umowy.</w:t>
      </w:r>
    </w:p>
    <w:p w:rsidR="003C0F18" w:rsidRDefault="003C0F18">
      <w:pPr>
        <w:spacing w:after="120"/>
        <w:rPr>
          <w:rFonts w:eastAsia="Times New Roman" w:cs="Calibri"/>
          <w:lang w:val="pt-PT" w:eastAsia="pt-PT"/>
        </w:rPr>
      </w:pPr>
    </w:p>
    <w:sectPr w:rsidR="003C0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A0" w:rsidRDefault="00F47BA0">
      <w:pPr>
        <w:spacing w:after="0" w:line="240" w:lineRule="auto"/>
      </w:pPr>
      <w:r>
        <w:separator/>
      </w:r>
    </w:p>
  </w:endnote>
  <w:endnote w:type="continuationSeparator" w:id="0">
    <w:p w:rsidR="00F47BA0" w:rsidRDefault="00F4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18" w:rsidRDefault="00F47BA0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157F49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3C0F18" w:rsidRDefault="00F47BA0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>
      <w:rPr>
        <w:rFonts w:ascii="Arial" w:hAnsi="Arial" w:cs="Arial"/>
        <w:color w:val="00A2E3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A0" w:rsidRDefault="00F47BA0">
      <w:pPr>
        <w:spacing w:after="0" w:line="240" w:lineRule="auto"/>
      </w:pPr>
      <w:r>
        <w:separator/>
      </w:r>
    </w:p>
  </w:footnote>
  <w:footnote w:type="continuationSeparator" w:id="0">
    <w:p w:rsidR="00F47BA0" w:rsidRDefault="00F4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18" w:rsidRDefault="00F47BA0">
    <w:pPr>
      <w:pStyle w:val="Nagwek"/>
      <w:jc w:val="right"/>
      <w:rPr>
        <w:i/>
      </w:rPr>
    </w:pPr>
    <w:r>
      <w:rPr>
        <w:noProof/>
        <w:lang w:eastAsia="pl-PL"/>
      </w:rPr>
      <w:drawing>
        <wp:inline distT="0" distB="0" distL="0" distR="0">
          <wp:extent cx="5526405" cy="532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7" r="-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F18" w:rsidRDefault="003C0F18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863"/>
    <w:multiLevelType w:val="multilevel"/>
    <w:tmpl w:val="F92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2794E39"/>
    <w:multiLevelType w:val="multilevel"/>
    <w:tmpl w:val="508C7F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eastAsia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C104BA0"/>
    <w:multiLevelType w:val="multilevel"/>
    <w:tmpl w:val="F056B5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1A0770"/>
    <w:multiLevelType w:val="multilevel"/>
    <w:tmpl w:val="029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B2152D0"/>
    <w:multiLevelType w:val="multilevel"/>
    <w:tmpl w:val="9E2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8"/>
    <w:rsid w:val="00157F49"/>
    <w:rsid w:val="003C0F18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eastAsia="Calibri"/>
      <w:color w:val="00000A"/>
      <w:sz w:val="24"/>
      <w:szCs w:val="22"/>
      <w:lang w:eastAsia="zh-CN"/>
    </w:rPr>
  </w:style>
  <w:style w:type="paragraph" w:styleId="Nagwek1">
    <w:name w:val="heading 1"/>
    <w:basedOn w:val="Normalny"/>
    <w:qFormat/>
    <w:pPr>
      <w:keepNext/>
      <w:keepLines/>
      <w:numPr>
        <w:numId w:val="1"/>
      </w:numPr>
      <w:spacing w:before="480" w:after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hAnsi="Calibri" w:cs="Calibri"/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A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Calibri" w:hAnsi="Calibri" w:cs="Calibri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eastAsia="Times New Roman" w:hAnsi="Calibri" w:cs="Calibri"/>
      <w:szCs w:val="24"/>
      <w:lang w:eastAsia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eastAsia="Times New Roman" w:hAnsi="Symbol" w:cs="Symbol"/>
      <w:szCs w:val="24"/>
      <w:lang w:eastAsia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Calibri" w:eastAsia="Times New Roman" w:hAnsi="Calibri" w:cs="Calibri"/>
      <w:szCs w:val="24"/>
      <w:lang w:val="pt-PT" w:eastAsia="pt-P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/>
      <w:b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Calibri" w:hAnsi="Calibri" w:cs="Calibri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2"/>
    </w:rPr>
  </w:style>
  <w:style w:type="character" w:customStyle="1" w:styleId="Tekstpodstawowyzwciciem2Znak">
    <w:name w:val="Tekst podstawowy z wcięciem 2 Znak"/>
    <w:qFormat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node">
    <w:name w:val="textnode"/>
    <w:qFormat/>
  </w:style>
  <w:style w:type="character" w:customStyle="1" w:styleId="TekstpodstawowyZnak">
    <w:name w:val="Tekst podstawowy Znak"/>
    <w:qFormat/>
    <w:rPr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205">
    <w:name w:val="ListLabel 205"/>
    <w:qFormat/>
    <w:rPr>
      <w:rFonts w:ascii="Arial" w:hAnsi="Arial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Arial" w:hAnsi="Arial" w:cs="OpenSymbol"/>
      <w:b w:val="0"/>
      <w:sz w:val="22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6C81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0D6C81"/>
    <w:rPr>
      <w:rFonts w:eastAsia="Calibri"/>
      <w:lang w:eastAsia="zh-CN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  <w:szCs w:val="24"/>
      <w:lang w:eastAsia="pl-PL"/>
    </w:rPr>
  </w:style>
  <w:style w:type="character" w:customStyle="1" w:styleId="ListLabel225">
    <w:name w:val="ListLabel 225"/>
    <w:qFormat/>
    <w:rPr>
      <w:rFonts w:eastAsia="Times New Roman" w:cs="Calibri"/>
      <w:szCs w:val="24"/>
      <w:lang w:val="pt-PT" w:eastAsia="pt-PT"/>
    </w:rPr>
  </w:style>
  <w:style w:type="character" w:customStyle="1" w:styleId="ListLabel226">
    <w:name w:val="ListLabel 226"/>
    <w:qFormat/>
    <w:rPr>
      <w:rFonts w:eastAsia="Times New Roman"/>
      <w:b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Symbol"/>
      <w:szCs w:val="24"/>
      <w:lang w:eastAsia="pl-PL"/>
    </w:rPr>
  </w:style>
  <w:style w:type="character" w:customStyle="1" w:styleId="ListLabel255">
    <w:name w:val="ListLabel 255"/>
    <w:qFormat/>
    <w:rPr>
      <w:rFonts w:eastAsia="Times New Roman"/>
      <w:b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  <w:szCs w:val="24"/>
      <w:lang w:eastAsia="pl-PL"/>
    </w:rPr>
  </w:style>
  <w:style w:type="character" w:customStyle="1" w:styleId="ListLabel284">
    <w:name w:val="ListLabel 284"/>
    <w:qFormat/>
    <w:rPr>
      <w:rFonts w:eastAsia="Times New Roman"/>
      <w:b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ascii="Arial" w:hAnsi="Arial" w:cs="OpenSymbol"/>
      <w:sz w:val="22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Symbol"/>
      <w:szCs w:val="24"/>
      <w:lang w:eastAsia="pl-PL"/>
    </w:rPr>
  </w:style>
  <w:style w:type="character" w:customStyle="1" w:styleId="ListLabel313">
    <w:name w:val="ListLabel 313"/>
    <w:qFormat/>
    <w:rPr>
      <w:rFonts w:eastAsia="Times New Roman"/>
      <w:b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ascii="Arial" w:hAnsi="Arial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eastAsia="Times New Roman"/>
      <w:b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ascii="Arial" w:hAnsi="Arial" w:cs="OpenSymbol"/>
      <w:sz w:val="22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Tekstpodstawowy">
    <w:name w:val="Body Text"/>
    <w:basedOn w:val="Normalny"/>
    <w:pPr>
      <w:spacing w:after="120"/>
      <w:jc w:val="left"/>
    </w:pPr>
    <w:rPr>
      <w:rFonts w:ascii="Calibri" w:hAnsi="Calibri" w:cs="Calibri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szCs w:val="20"/>
    </w:rPr>
  </w:style>
  <w:style w:type="paragraph" w:customStyle="1" w:styleId="Listapunktowana21">
    <w:name w:val="Lista punktowana 21"/>
    <w:basedOn w:val="Normalny"/>
    <w:qFormat/>
    <w:pPr>
      <w:spacing w:after="0" w:line="240" w:lineRule="auto"/>
      <w:contextualSpacing/>
      <w:jc w:val="left"/>
    </w:pPr>
    <w:rPr>
      <w:rFonts w:eastAsia="Times New Roman"/>
      <w:szCs w:val="24"/>
      <w:lang w:val="pt-PT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qFormat/>
    <w:pPr>
      <w:spacing w:line="240" w:lineRule="auto"/>
      <w:ind w:firstLine="210"/>
      <w:jc w:val="left"/>
    </w:pPr>
    <w:rPr>
      <w:rFonts w:eastAsia="Times New Roman"/>
      <w:szCs w:val="24"/>
      <w:lang w:val="pt-PT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NormalnyWeb1">
    <w:name w:val="Normalny (Web)1"/>
    <w:basedOn w:val="Normalny"/>
    <w:qFormat/>
    <w:pPr>
      <w:spacing w:before="280" w:after="280" w:line="240" w:lineRule="auto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0D6C81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eastAsia="Calibri"/>
      <w:color w:val="00000A"/>
      <w:sz w:val="24"/>
      <w:szCs w:val="22"/>
      <w:lang w:eastAsia="zh-CN"/>
    </w:rPr>
  </w:style>
  <w:style w:type="paragraph" w:styleId="Nagwek1">
    <w:name w:val="heading 1"/>
    <w:basedOn w:val="Normalny"/>
    <w:qFormat/>
    <w:pPr>
      <w:keepNext/>
      <w:keepLines/>
      <w:numPr>
        <w:numId w:val="1"/>
      </w:numPr>
      <w:spacing w:before="480" w:after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Calibri" w:hAnsi="Calibri" w:cs="Calibri"/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Symbol" w:hAnsi="Symbol" w:cs="Symbol"/>
      <w:color w:val="00000A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Calibri" w:hAnsi="Calibri" w:cs="Calibri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eastAsia="Times New Roman" w:hAnsi="Calibri" w:cs="Calibri"/>
      <w:szCs w:val="24"/>
      <w:lang w:eastAsia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eastAsia="Times New Roman" w:hAnsi="Symbol" w:cs="Symbol"/>
      <w:szCs w:val="24"/>
      <w:lang w:eastAsia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Calibri" w:eastAsia="Times New Roman" w:hAnsi="Calibri" w:cs="Calibri"/>
      <w:szCs w:val="24"/>
      <w:lang w:val="pt-PT" w:eastAsia="pt-P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eastAsia="Times New Roman"/>
      <w:b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Calibri" w:hAnsi="Calibri" w:cs="Calibri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ekstpodstawowywcityZnak">
    <w:name w:val="Tekst podstawowy wcięty Znak"/>
    <w:qFormat/>
    <w:rPr>
      <w:rFonts w:ascii="Times New Roman" w:hAnsi="Times New Roman" w:cs="Times New Roman"/>
      <w:sz w:val="24"/>
      <w:szCs w:val="22"/>
    </w:rPr>
  </w:style>
  <w:style w:type="character" w:customStyle="1" w:styleId="Tekstpodstawowyzwciciem2Znak">
    <w:name w:val="Tekst podstawowy z wcięciem 2 Znak"/>
    <w:qFormat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node">
    <w:name w:val="textnode"/>
    <w:qFormat/>
  </w:style>
  <w:style w:type="character" w:customStyle="1" w:styleId="TekstpodstawowyZnak">
    <w:name w:val="Tekst podstawowy Znak"/>
    <w:qFormat/>
    <w:rPr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205">
    <w:name w:val="ListLabel 205"/>
    <w:qFormat/>
    <w:rPr>
      <w:rFonts w:ascii="Arial" w:hAnsi="Arial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Arial" w:hAnsi="Arial" w:cs="OpenSymbol"/>
      <w:b w:val="0"/>
      <w:sz w:val="22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6C81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0D6C81"/>
    <w:rPr>
      <w:rFonts w:eastAsia="Calibri"/>
      <w:lang w:eastAsia="zh-CN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  <w:szCs w:val="24"/>
      <w:lang w:eastAsia="pl-PL"/>
    </w:rPr>
  </w:style>
  <w:style w:type="character" w:customStyle="1" w:styleId="ListLabel225">
    <w:name w:val="ListLabel 225"/>
    <w:qFormat/>
    <w:rPr>
      <w:rFonts w:eastAsia="Times New Roman" w:cs="Calibri"/>
      <w:szCs w:val="24"/>
      <w:lang w:val="pt-PT" w:eastAsia="pt-PT"/>
    </w:rPr>
  </w:style>
  <w:style w:type="character" w:customStyle="1" w:styleId="ListLabel226">
    <w:name w:val="ListLabel 226"/>
    <w:qFormat/>
    <w:rPr>
      <w:rFonts w:eastAsia="Times New Roman"/>
      <w:b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Symbol"/>
      <w:szCs w:val="24"/>
      <w:lang w:eastAsia="pl-PL"/>
    </w:rPr>
  </w:style>
  <w:style w:type="character" w:customStyle="1" w:styleId="ListLabel255">
    <w:name w:val="ListLabel 255"/>
    <w:qFormat/>
    <w:rPr>
      <w:rFonts w:eastAsia="Times New Roman"/>
      <w:b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Symbol"/>
      <w:szCs w:val="24"/>
      <w:lang w:eastAsia="pl-PL"/>
    </w:rPr>
  </w:style>
  <w:style w:type="character" w:customStyle="1" w:styleId="ListLabel284">
    <w:name w:val="ListLabel 284"/>
    <w:qFormat/>
    <w:rPr>
      <w:rFonts w:eastAsia="Times New Roman"/>
      <w:b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ascii="Arial" w:hAnsi="Arial" w:cs="OpenSymbol"/>
      <w:sz w:val="22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Symbol"/>
      <w:szCs w:val="24"/>
      <w:lang w:eastAsia="pl-PL"/>
    </w:rPr>
  </w:style>
  <w:style w:type="character" w:customStyle="1" w:styleId="ListLabel313">
    <w:name w:val="ListLabel 313"/>
    <w:qFormat/>
    <w:rPr>
      <w:rFonts w:eastAsia="Times New Roman"/>
      <w:b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ascii="Arial" w:hAnsi="Arial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eastAsia="Times New Roman"/>
      <w:b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ascii="Arial" w:hAnsi="Arial" w:cs="OpenSymbol"/>
      <w:sz w:val="22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Tekstpodstawowy">
    <w:name w:val="Body Text"/>
    <w:basedOn w:val="Normalny"/>
    <w:pPr>
      <w:spacing w:after="120"/>
      <w:jc w:val="left"/>
    </w:pPr>
    <w:rPr>
      <w:rFonts w:ascii="Calibri" w:hAnsi="Calibri" w:cs="Calibri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szCs w:val="20"/>
    </w:rPr>
  </w:style>
  <w:style w:type="paragraph" w:customStyle="1" w:styleId="Listapunktowana21">
    <w:name w:val="Lista punktowana 21"/>
    <w:basedOn w:val="Normalny"/>
    <w:qFormat/>
    <w:pPr>
      <w:spacing w:after="0" w:line="240" w:lineRule="auto"/>
      <w:contextualSpacing/>
      <w:jc w:val="left"/>
    </w:pPr>
    <w:rPr>
      <w:rFonts w:eastAsia="Times New Roman"/>
      <w:szCs w:val="24"/>
      <w:lang w:val="pt-PT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qFormat/>
    <w:pPr>
      <w:spacing w:line="240" w:lineRule="auto"/>
      <w:ind w:firstLine="210"/>
      <w:jc w:val="left"/>
    </w:pPr>
    <w:rPr>
      <w:rFonts w:eastAsia="Times New Roman"/>
      <w:szCs w:val="24"/>
      <w:lang w:val="pt-PT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NormalnyWeb1">
    <w:name w:val="Normalny (Web)1"/>
    <w:basedOn w:val="Normalny"/>
    <w:qFormat/>
    <w:pPr>
      <w:spacing w:before="280" w:after="280" w:line="240" w:lineRule="auto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0D6C81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59EE-D116-4492-909D-27FDAFCB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Bordzoł</dc:creator>
  <cp:lastModifiedBy>k.mikulska</cp:lastModifiedBy>
  <cp:revision>2</cp:revision>
  <cp:lastPrinted>2017-05-31T12:28:00Z</cp:lastPrinted>
  <dcterms:created xsi:type="dcterms:W3CDTF">2017-11-08T14:30:00Z</dcterms:created>
  <dcterms:modified xsi:type="dcterms:W3CDTF">2017-11-08T14:30:00Z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